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76" w:rsidRPr="00B03A8A" w:rsidRDefault="00620676" w:rsidP="00AD55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98A" w:rsidRPr="00C31B16" w:rsidRDefault="00C31B16" w:rsidP="00C31B1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16">
        <w:rPr>
          <w:rFonts w:ascii="Times New Roman" w:hAnsi="Times New Roman" w:cs="Times New Roman"/>
          <w:b/>
          <w:sz w:val="24"/>
          <w:szCs w:val="24"/>
        </w:rPr>
        <w:t>Р</w:t>
      </w:r>
      <w:r w:rsidR="00DF7932" w:rsidRPr="00C31B16">
        <w:rPr>
          <w:rFonts w:ascii="Times New Roman" w:hAnsi="Times New Roman" w:cs="Times New Roman"/>
          <w:b/>
          <w:sz w:val="24"/>
          <w:szCs w:val="24"/>
        </w:rPr>
        <w:t>азъяснения законодательства на тему:</w:t>
      </w:r>
      <w:r w:rsidR="00B03A8A" w:rsidRPr="00C31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98A" w:rsidRPr="00C31B16">
        <w:rPr>
          <w:rFonts w:ascii="Times New Roman" w:hAnsi="Times New Roman" w:cs="Times New Roman"/>
          <w:b/>
          <w:sz w:val="24"/>
          <w:szCs w:val="24"/>
        </w:rPr>
        <w:t>«В Постановлении Правительства РФ от 27.10.2023 № 1789 «О внесении изменений в постановление Правительства Российской Федерации от 27.11.2006 № 719» установлены особенности осуществления воинского учета граждан, отбывающих наказание в виде лишения свободы».</w:t>
      </w:r>
    </w:p>
    <w:p w:rsidR="00C31B16" w:rsidRPr="00C31B16" w:rsidRDefault="00C31B16" w:rsidP="00C31B1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B098A" w:rsidRPr="00C31B16" w:rsidRDefault="007B098A" w:rsidP="007B09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B16">
        <w:rPr>
          <w:rFonts w:ascii="Times New Roman" w:hAnsi="Times New Roman" w:cs="Times New Roman"/>
          <w:sz w:val="24"/>
          <w:szCs w:val="24"/>
        </w:rPr>
        <w:t>Определено, в частности, что постановка на особый воинский учет, снятие с особого воинского учета и внесение изменений в документы особого воинского учета граждан, отбывающих наказание в виде лишения свободы, осуществляется без личной явки таких граждан в военные комиссариаты, без проведения мероприятий по медицинскому освидетельствованию, медицинскому обследованию, а также по профессиональному психологическому отбору граждан.</w:t>
      </w:r>
    </w:p>
    <w:p w:rsidR="007B098A" w:rsidRPr="00C31B16" w:rsidRDefault="007B098A" w:rsidP="007B09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B16">
        <w:rPr>
          <w:rFonts w:ascii="Times New Roman" w:hAnsi="Times New Roman" w:cs="Times New Roman"/>
          <w:sz w:val="24"/>
          <w:szCs w:val="24"/>
        </w:rPr>
        <w:t>Из соответствующих документов воинского учета составляется картотека, которая строится по учреждениям уголовно-исполнительной системы, а в них - по алфавиту.</w:t>
      </w:r>
    </w:p>
    <w:p w:rsidR="007B098A" w:rsidRPr="00C31B16" w:rsidRDefault="007B098A" w:rsidP="007B09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B16">
        <w:rPr>
          <w:rFonts w:ascii="Times New Roman" w:hAnsi="Times New Roman" w:cs="Times New Roman"/>
          <w:sz w:val="24"/>
          <w:szCs w:val="24"/>
        </w:rPr>
        <w:t>Учреждения уголовно-исполнительной системы сверяют не реже 1 раза в год списки особого воинского учета с документами воинского учета соответствующих военных комиссариатов.</w:t>
      </w:r>
    </w:p>
    <w:p w:rsidR="00C361F9" w:rsidRPr="00C31B16" w:rsidRDefault="00C361F9" w:rsidP="007B09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098A" w:rsidRPr="00C31B16" w:rsidRDefault="00C31B16" w:rsidP="00C31B1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B16">
        <w:rPr>
          <w:rFonts w:ascii="Times New Roman" w:hAnsi="Times New Roman" w:cs="Times New Roman"/>
          <w:b/>
          <w:sz w:val="24"/>
          <w:szCs w:val="24"/>
        </w:rPr>
        <w:t>Р</w:t>
      </w:r>
      <w:r w:rsidR="00B03A8A" w:rsidRPr="00C31B16">
        <w:rPr>
          <w:rFonts w:ascii="Times New Roman" w:hAnsi="Times New Roman" w:cs="Times New Roman"/>
          <w:b/>
          <w:sz w:val="24"/>
          <w:szCs w:val="24"/>
        </w:rPr>
        <w:t xml:space="preserve">азъяснения законодательства на тему: </w:t>
      </w:r>
      <w:r w:rsidR="007B098A" w:rsidRPr="00C31B16">
        <w:rPr>
          <w:rFonts w:ascii="Times New Roman" w:hAnsi="Times New Roman" w:cs="Times New Roman"/>
          <w:b/>
          <w:sz w:val="24"/>
          <w:szCs w:val="24"/>
        </w:rPr>
        <w:t xml:space="preserve">«Установлен новый порядок предоставления </w:t>
      </w:r>
      <w:proofErr w:type="spellStart"/>
      <w:r w:rsidR="007B098A" w:rsidRPr="00C31B16">
        <w:rPr>
          <w:rFonts w:ascii="Times New Roman" w:hAnsi="Times New Roman" w:cs="Times New Roman"/>
          <w:b/>
          <w:sz w:val="24"/>
          <w:szCs w:val="24"/>
        </w:rPr>
        <w:t>госуслуги</w:t>
      </w:r>
      <w:proofErr w:type="spellEnd"/>
      <w:r w:rsidR="007B098A" w:rsidRPr="00C31B16">
        <w:rPr>
          <w:rFonts w:ascii="Times New Roman" w:hAnsi="Times New Roman" w:cs="Times New Roman"/>
          <w:b/>
          <w:sz w:val="24"/>
          <w:szCs w:val="24"/>
        </w:rPr>
        <w:t xml:space="preserve"> по выдаче разрешений на хранение оружия и (или) патронов, на ношение и использование охотничьего оружия либо на передачу иностранному гражданину охотничьего оружия для ношения и использования в целях охоты (Приказ </w:t>
      </w:r>
      <w:proofErr w:type="spellStart"/>
      <w:r w:rsidR="007B098A" w:rsidRPr="00C31B16">
        <w:rPr>
          <w:rFonts w:ascii="Times New Roman" w:hAnsi="Times New Roman" w:cs="Times New Roman"/>
          <w:b/>
          <w:sz w:val="24"/>
          <w:szCs w:val="24"/>
        </w:rPr>
        <w:t>Росгвардии</w:t>
      </w:r>
      <w:proofErr w:type="spellEnd"/>
      <w:r w:rsidR="007B098A" w:rsidRPr="00C31B16">
        <w:rPr>
          <w:rFonts w:ascii="Times New Roman" w:hAnsi="Times New Roman" w:cs="Times New Roman"/>
          <w:b/>
          <w:sz w:val="24"/>
          <w:szCs w:val="24"/>
        </w:rPr>
        <w:t xml:space="preserve"> от 06.09.2023 № 319 «Об утверждении Административного регламента Федеральной службы войск национальной гвардии Российской Федерации по предоставлению государственной услуги по выдаче юридическому лицу или гражданину Российской Федерации разрешения на хранение оружия и (или) патронов, а также выдаче гражданину Российской Федерации разрешения на ношение и использование охотничьего оружия либо выдаче юридическому лицу или индивидуальному предпринимателю разрешения на передачу иностранному гражданину охотничьего оружия для ношения и использования в целях охоты», зарегистрирован в Минюсте России 01.11.2023 № 75804)».</w:t>
      </w:r>
    </w:p>
    <w:p w:rsidR="00C31B16" w:rsidRPr="00C31B16" w:rsidRDefault="00C31B16" w:rsidP="00C31B16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8A" w:rsidRPr="00C31B16" w:rsidRDefault="007B098A" w:rsidP="007B09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B16">
        <w:rPr>
          <w:rFonts w:ascii="Times New Roman" w:hAnsi="Times New Roman" w:cs="Times New Roman"/>
          <w:sz w:val="24"/>
          <w:szCs w:val="24"/>
        </w:rPr>
        <w:t xml:space="preserve">В круг заявителей на получение данной услуги входят граждане РФ, </w:t>
      </w:r>
      <w:proofErr w:type="spellStart"/>
      <w:r w:rsidRPr="00C31B16">
        <w:rPr>
          <w:rFonts w:ascii="Times New Roman" w:hAnsi="Times New Roman" w:cs="Times New Roman"/>
          <w:sz w:val="24"/>
          <w:szCs w:val="24"/>
        </w:rPr>
        <w:t>юрлица</w:t>
      </w:r>
      <w:proofErr w:type="spellEnd"/>
      <w:r w:rsidRPr="00C31B16">
        <w:rPr>
          <w:rFonts w:ascii="Times New Roman" w:hAnsi="Times New Roman" w:cs="Times New Roman"/>
          <w:sz w:val="24"/>
          <w:szCs w:val="24"/>
        </w:rPr>
        <w:t xml:space="preserve"> и ИП, а также их уполномоченные представители. Услуга предоставляется </w:t>
      </w:r>
      <w:proofErr w:type="spellStart"/>
      <w:r w:rsidRPr="00C31B16">
        <w:rPr>
          <w:rFonts w:ascii="Times New Roman" w:hAnsi="Times New Roman" w:cs="Times New Roman"/>
          <w:sz w:val="24"/>
          <w:szCs w:val="24"/>
        </w:rPr>
        <w:t>Росгвардией</w:t>
      </w:r>
      <w:proofErr w:type="spellEnd"/>
      <w:r w:rsidRPr="00C31B16">
        <w:rPr>
          <w:rFonts w:ascii="Times New Roman" w:hAnsi="Times New Roman" w:cs="Times New Roman"/>
          <w:sz w:val="24"/>
          <w:szCs w:val="24"/>
        </w:rPr>
        <w:t>. Максимальный срок ее предоставления - 20 рабочих дней. За предоставление услуги в части выдачи разрешения, его переоформления, выдачи разрешения взамен ранее выданного уплачивается госпошлина.</w:t>
      </w:r>
    </w:p>
    <w:p w:rsidR="007B098A" w:rsidRPr="00C31B16" w:rsidRDefault="007B098A" w:rsidP="007B09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B16">
        <w:rPr>
          <w:rFonts w:ascii="Times New Roman" w:hAnsi="Times New Roman" w:cs="Times New Roman"/>
          <w:sz w:val="24"/>
          <w:szCs w:val="24"/>
        </w:rPr>
        <w:t>Настоящий приказ вступает в силу по истечении трех месяцев со дня его официального опубликования.</w:t>
      </w:r>
    </w:p>
    <w:p w:rsidR="007B098A" w:rsidRPr="00C31B16" w:rsidRDefault="007B098A" w:rsidP="007B09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1B16">
        <w:rPr>
          <w:rFonts w:ascii="Times New Roman" w:hAnsi="Times New Roman" w:cs="Times New Roman"/>
          <w:sz w:val="24"/>
          <w:szCs w:val="24"/>
        </w:rPr>
        <w:t xml:space="preserve">Признаются утратившими силу приказы </w:t>
      </w:r>
      <w:proofErr w:type="spellStart"/>
      <w:r w:rsidRPr="00C31B16">
        <w:rPr>
          <w:rFonts w:ascii="Times New Roman" w:hAnsi="Times New Roman" w:cs="Times New Roman"/>
          <w:sz w:val="24"/>
          <w:szCs w:val="24"/>
        </w:rPr>
        <w:t>Росгвардии</w:t>
      </w:r>
      <w:proofErr w:type="spellEnd"/>
      <w:r w:rsidRPr="00C31B16">
        <w:rPr>
          <w:rFonts w:ascii="Times New Roman" w:hAnsi="Times New Roman" w:cs="Times New Roman"/>
          <w:sz w:val="24"/>
          <w:szCs w:val="24"/>
        </w:rPr>
        <w:t xml:space="preserve"> от 14.01.2020 № 9 и от 18.04.2023 № 127, регулирующие аналогичные правоотношения.</w:t>
      </w:r>
    </w:p>
    <w:p w:rsidR="007B098A" w:rsidRPr="00620676" w:rsidRDefault="007B098A" w:rsidP="007B09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CEB" w:rsidRDefault="00FD7CEB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620676" w:rsidRDefault="00620676" w:rsidP="0052528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sectPr w:rsidR="00620676" w:rsidSect="00C31B16">
      <w:headerReference w:type="default" r:id="rId6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A7" w:rsidRDefault="00653DA7" w:rsidP="00525289">
      <w:pPr>
        <w:spacing w:after="0" w:line="240" w:lineRule="auto"/>
      </w:pPr>
      <w:r>
        <w:separator/>
      </w:r>
    </w:p>
  </w:endnote>
  <w:endnote w:type="continuationSeparator" w:id="0">
    <w:p w:rsidR="00653DA7" w:rsidRDefault="00653DA7" w:rsidP="0052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A7" w:rsidRDefault="00653DA7" w:rsidP="00525289">
      <w:pPr>
        <w:spacing w:after="0" w:line="240" w:lineRule="auto"/>
      </w:pPr>
      <w:r>
        <w:separator/>
      </w:r>
    </w:p>
  </w:footnote>
  <w:footnote w:type="continuationSeparator" w:id="0">
    <w:p w:rsidR="00653DA7" w:rsidRDefault="00653DA7" w:rsidP="0052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796943"/>
      <w:docPartObj>
        <w:docPartGallery w:val="Page Numbers (Top of Page)"/>
        <w:docPartUnique/>
      </w:docPartObj>
    </w:sdtPr>
    <w:sdtEndPr/>
    <w:sdtContent>
      <w:p w:rsidR="00525289" w:rsidRDefault="00653DA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1B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5289" w:rsidRDefault="0052528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194"/>
    <w:rsid w:val="00001317"/>
    <w:rsid w:val="00055D94"/>
    <w:rsid w:val="0006233F"/>
    <w:rsid w:val="000C7645"/>
    <w:rsid w:val="000E7B81"/>
    <w:rsid w:val="000F2DCC"/>
    <w:rsid w:val="000F7742"/>
    <w:rsid w:val="00142762"/>
    <w:rsid w:val="00175B63"/>
    <w:rsid w:val="001A338B"/>
    <w:rsid w:val="002404FA"/>
    <w:rsid w:val="00241211"/>
    <w:rsid w:val="00281D2B"/>
    <w:rsid w:val="00286E1C"/>
    <w:rsid w:val="002A2336"/>
    <w:rsid w:val="002A4625"/>
    <w:rsid w:val="002F37D4"/>
    <w:rsid w:val="002F3D52"/>
    <w:rsid w:val="0030262C"/>
    <w:rsid w:val="00302C94"/>
    <w:rsid w:val="00314B92"/>
    <w:rsid w:val="00317D46"/>
    <w:rsid w:val="00320485"/>
    <w:rsid w:val="0032158D"/>
    <w:rsid w:val="003742DC"/>
    <w:rsid w:val="003A7F27"/>
    <w:rsid w:val="004409DF"/>
    <w:rsid w:val="004511C9"/>
    <w:rsid w:val="0046623A"/>
    <w:rsid w:val="004A13E6"/>
    <w:rsid w:val="004A450C"/>
    <w:rsid w:val="004C739A"/>
    <w:rsid w:val="004D1D56"/>
    <w:rsid w:val="004D704E"/>
    <w:rsid w:val="004E27D8"/>
    <w:rsid w:val="005120C4"/>
    <w:rsid w:val="00525289"/>
    <w:rsid w:val="00537CE3"/>
    <w:rsid w:val="00544BB6"/>
    <w:rsid w:val="005833E3"/>
    <w:rsid w:val="00586AB1"/>
    <w:rsid w:val="005C6BF6"/>
    <w:rsid w:val="005C7288"/>
    <w:rsid w:val="006028E2"/>
    <w:rsid w:val="00620676"/>
    <w:rsid w:val="00630790"/>
    <w:rsid w:val="00653DA7"/>
    <w:rsid w:val="00664F66"/>
    <w:rsid w:val="00676025"/>
    <w:rsid w:val="006A0B1C"/>
    <w:rsid w:val="006B42F1"/>
    <w:rsid w:val="006D69DC"/>
    <w:rsid w:val="00733D2A"/>
    <w:rsid w:val="00744951"/>
    <w:rsid w:val="007852C9"/>
    <w:rsid w:val="00787E6B"/>
    <w:rsid w:val="00791CB8"/>
    <w:rsid w:val="007A0D73"/>
    <w:rsid w:val="007A303E"/>
    <w:rsid w:val="007A3184"/>
    <w:rsid w:val="007B098A"/>
    <w:rsid w:val="00883128"/>
    <w:rsid w:val="00887719"/>
    <w:rsid w:val="008A115A"/>
    <w:rsid w:val="00904BFD"/>
    <w:rsid w:val="0093227B"/>
    <w:rsid w:val="00947421"/>
    <w:rsid w:val="009C0E51"/>
    <w:rsid w:val="009E1F82"/>
    <w:rsid w:val="00A353F9"/>
    <w:rsid w:val="00A659F0"/>
    <w:rsid w:val="00AB5C74"/>
    <w:rsid w:val="00AC15DD"/>
    <w:rsid w:val="00AD49FA"/>
    <w:rsid w:val="00AD4C15"/>
    <w:rsid w:val="00AD558D"/>
    <w:rsid w:val="00AE6CA4"/>
    <w:rsid w:val="00B03A8A"/>
    <w:rsid w:val="00B4123F"/>
    <w:rsid w:val="00B50D07"/>
    <w:rsid w:val="00B56B0F"/>
    <w:rsid w:val="00B93035"/>
    <w:rsid w:val="00BC5F0A"/>
    <w:rsid w:val="00BF241E"/>
    <w:rsid w:val="00C0563F"/>
    <w:rsid w:val="00C117D5"/>
    <w:rsid w:val="00C31B16"/>
    <w:rsid w:val="00C361F9"/>
    <w:rsid w:val="00C54EAD"/>
    <w:rsid w:val="00C77E83"/>
    <w:rsid w:val="00C85294"/>
    <w:rsid w:val="00CC4D8E"/>
    <w:rsid w:val="00CE2192"/>
    <w:rsid w:val="00CF4194"/>
    <w:rsid w:val="00CF7261"/>
    <w:rsid w:val="00D031D3"/>
    <w:rsid w:val="00D246C8"/>
    <w:rsid w:val="00D50830"/>
    <w:rsid w:val="00D81164"/>
    <w:rsid w:val="00DC5AFD"/>
    <w:rsid w:val="00DF7932"/>
    <w:rsid w:val="00E24E96"/>
    <w:rsid w:val="00E36D21"/>
    <w:rsid w:val="00E52244"/>
    <w:rsid w:val="00E55C88"/>
    <w:rsid w:val="00E6140B"/>
    <w:rsid w:val="00EA185F"/>
    <w:rsid w:val="00EA1B9B"/>
    <w:rsid w:val="00EA4A9F"/>
    <w:rsid w:val="00ED1C18"/>
    <w:rsid w:val="00ED2CEE"/>
    <w:rsid w:val="00ED78B3"/>
    <w:rsid w:val="00EE3EE4"/>
    <w:rsid w:val="00EF2406"/>
    <w:rsid w:val="00EF27DC"/>
    <w:rsid w:val="00F175BD"/>
    <w:rsid w:val="00F20431"/>
    <w:rsid w:val="00F54D73"/>
    <w:rsid w:val="00FA30C5"/>
    <w:rsid w:val="00FA4F3C"/>
    <w:rsid w:val="00FD7CEB"/>
    <w:rsid w:val="00FF357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43AB"/>
  <w15:docId w15:val="{3C0B59FC-9876-4485-8816-2E68B451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F0A"/>
    <w:rPr>
      <w:b/>
      <w:bCs/>
    </w:rPr>
  </w:style>
  <w:style w:type="paragraph" w:styleId="a5">
    <w:name w:val="header"/>
    <w:basedOn w:val="a"/>
    <w:link w:val="a6"/>
    <w:uiPriority w:val="99"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5289"/>
  </w:style>
  <w:style w:type="paragraph" w:styleId="a7">
    <w:name w:val="footer"/>
    <w:basedOn w:val="a"/>
    <w:link w:val="a8"/>
    <w:uiPriority w:val="99"/>
    <w:semiHidden/>
    <w:unhideWhenUsed/>
    <w:rsid w:val="0052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Positronica</cp:lastModifiedBy>
  <cp:revision>4</cp:revision>
  <cp:lastPrinted>2023-11-10T13:03:00Z</cp:lastPrinted>
  <dcterms:created xsi:type="dcterms:W3CDTF">2023-11-10T13:03:00Z</dcterms:created>
  <dcterms:modified xsi:type="dcterms:W3CDTF">2023-11-13T05:56:00Z</dcterms:modified>
</cp:coreProperties>
</file>